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2521A" w14:textId="5AC6AF62" w:rsidR="00134F43" w:rsidRPr="009008DD" w:rsidRDefault="00134F43" w:rsidP="009008DD">
      <w:pPr>
        <w:jc w:val="right"/>
        <w:rPr>
          <w:bCs/>
          <w:lang w:val="en-US"/>
        </w:rPr>
      </w:pPr>
      <w:r>
        <w:rPr>
          <w:lang w:val="en-US"/>
        </w:rPr>
        <w:t xml:space="preserve">                                                                        </w:t>
      </w:r>
      <w:r w:rsidR="009008DD" w:rsidRPr="009008DD">
        <w:rPr>
          <w:rFonts w:ascii="Arial" w:eastAsia="Calibri" w:hAnsi="Arial"/>
          <w:bCs/>
          <w:noProof/>
          <w:sz w:val="24"/>
          <w:szCs w:val="24"/>
        </w:rPr>
        <w:t>Attachment no. 2</w:t>
      </w:r>
    </w:p>
    <w:p w14:paraId="59633722" w14:textId="3B0401D1" w:rsidR="009008DD" w:rsidRDefault="009008DD" w:rsidP="009008DD">
      <w:pPr>
        <w:jc w:val="center"/>
        <w:rPr>
          <w:lang w:val="en-US"/>
        </w:rPr>
      </w:pPr>
      <w:r>
        <w:rPr>
          <w:rFonts w:ascii="Arial" w:eastAsia="Calibri" w:hAnsi="Arial"/>
          <w:b/>
          <w:noProof/>
          <w:sz w:val="24"/>
          <w:szCs w:val="24"/>
        </w:rPr>
        <w:drawing>
          <wp:inline distT="0" distB="0" distL="0" distR="0" wp14:anchorId="23C676C9" wp14:editId="0FC7B7EB">
            <wp:extent cx="1124310" cy="1124310"/>
            <wp:effectExtent l="0" t="0" r="0" b="0"/>
            <wp:docPr id="1233344492" name="Obraz 1233344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143346" cy="1143346"/>
                    </a:xfrm>
                    <a:prstGeom prst="rect">
                      <a:avLst/>
                    </a:prstGeom>
                    <a:noFill/>
                  </pic:spPr>
                </pic:pic>
              </a:graphicData>
            </a:graphic>
          </wp:inline>
        </w:drawing>
      </w:r>
    </w:p>
    <w:p w14:paraId="4CE55C1E" w14:textId="77777777" w:rsidR="00134F43" w:rsidRDefault="00134F43" w:rsidP="00B764FE">
      <w:pPr>
        <w:rPr>
          <w:lang w:val="en-US"/>
        </w:rPr>
      </w:pPr>
      <w:r>
        <w:rPr>
          <w:lang w:val="en-US"/>
        </w:rPr>
        <w:t xml:space="preserve">                                                                 </w:t>
      </w:r>
    </w:p>
    <w:p w14:paraId="5FBF4A5A" w14:textId="3602FF12" w:rsidR="00B764FE" w:rsidRDefault="00134F43" w:rsidP="00B764FE">
      <w:pPr>
        <w:rPr>
          <w:rFonts w:ascii="Arial" w:hAnsi="Arial" w:cs="Arial"/>
          <w:b/>
          <w:bCs/>
          <w:sz w:val="24"/>
          <w:szCs w:val="24"/>
          <w:lang w:val="en-US"/>
        </w:rPr>
      </w:pPr>
      <w:r>
        <w:rPr>
          <w:lang w:val="en-US"/>
        </w:rPr>
        <w:t xml:space="preserve">                                                            </w:t>
      </w:r>
      <w:r w:rsidR="009008DD">
        <w:rPr>
          <w:lang w:val="en-US"/>
        </w:rPr>
        <w:t xml:space="preserve">          </w:t>
      </w:r>
      <w:r>
        <w:rPr>
          <w:lang w:val="en-US"/>
        </w:rPr>
        <w:t xml:space="preserve"> </w:t>
      </w:r>
      <w:r w:rsidR="00B764FE" w:rsidRPr="00551A58">
        <w:rPr>
          <w:rFonts w:ascii="Arial" w:hAnsi="Arial" w:cs="Arial"/>
          <w:b/>
          <w:bCs/>
          <w:sz w:val="24"/>
          <w:szCs w:val="24"/>
          <w:lang w:val="en-US"/>
        </w:rPr>
        <w:t>Technical Specification</w:t>
      </w:r>
    </w:p>
    <w:p w14:paraId="5D824F25" w14:textId="77777777" w:rsidR="009008DD" w:rsidRPr="00551A58" w:rsidRDefault="009008DD" w:rsidP="00B764FE">
      <w:pPr>
        <w:rPr>
          <w:rFonts w:ascii="Arial" w:hAnsi="Arial" w:cs="Arial"/>
          <w:b/>
          <w:bCs/>
          <w:sz w:val="24"/>
          <w:szCs w:val="24"/>
          <w:lang w:val="en-US"/>
        </w:rPr>
      </w:pPr>
    </w:p>
    <w:p w14:paraId="7BFE7245" w14:textId="77777777" w:rsidR="00B764FE" w:rsidRPr="00551A58" w:rsidRDefault="00B764FE" w:rsidP="00B764FE">
      <w:pPr>
        <w:rPr>
          <w:rFonts w:ascii="Arial" w:hAnsi="Arial" w:cs="Arial"/>
          <w:b/>
          <w:bCs/>
          <w:sz w:val="24"/>
          <w:szCs w:val="24"/>
          <w:lang w:val="en-US"/>
        </w:rPr>
      </w:pPr>
      <w:r w:rsidRPr="00551A58">
        <w:rPr>
          <w:rFonts w:ascii="Arial" w:hAnsi="Arial" w:cs="Arial"/>
          <w:b/>
          <w:bCs/>
          <w:sz w:val="24"/>
          <w:szCs w:val="24"/>
          <w:lang w:val="en-US"/>
        </w:rPr>
        <w:t>Subject: 'Purchase of liquid ammonia for the production of nitrogen fertilizers'.</w:t>
      </w:r>
    </w:p>
    <w:p w14:paraId="6B72C516" w14:textId="77777777" w:rsidR="00B764FE" w:rsidRPr="00551A58" w:rsidRDefault="00B764FE" w:rsidP="00B764FE">
      <w:pPr>
        <w:rPr>
          <w:rFonts w:ascii="Arial" w:hAnsi="Arial" w:cs="Arial"/>
          <w:lang w:val="en-US"/>
        </w:rPr>
      </w:pPr>
    </w:p>
    <w:p w14:paraId="2CFFDF4B" w14:textId="77777777" w:rsidR="00B764FE" w:rsidRPr="00551A58" w:rsidRDefault="00B764FE" w:rsidP="00B764FE">
      <w:pPr>
        <w:rPr>
          <w:rFonts w:ascii="Arial" w:hAnsi="Arial" w:cs="Arial"/>
          <w:lang w:val="en-US"/>
        </w:rPr>
      </w:pPr>
      <w:r w:rsidRPr="00551A58">
        <w:rPr>
          <w:rFonts w:ascii="Arial" w:hAnsi="Arial" w:cs="Arial"/>
          <w:lang w:val="en-US"/>
        </w:rPr>
        <w:t>1. Technical specification:</w:t>
      </w:r>
    </w:p>
    <w:p w14:paraId="6F26154A" w14:textId="77777777" w:rsidR="00B764FE" w:rsidRPr="00551A58" w:rsidRDefault="00B764FE" w:rsidP="00B764FE">
      <w:pPr>
        <w:rPr>
          <w:rFonts w:ascii="Arial" w:hAnsi="Arial" w:cs="Arial"/>
          <w:lang w:val="en-US"/>
        </w:rPr>
      </w:pPr>
      <w:r w:rsidRPr="00551A58">
        <w:rPr>
          <w:rFonts w:ascii="Arial" w:hAnsi="Arial" w:cs="Arial"/>
          <w:lang w:val="en-US"/>
        </w:rPr>
        <w:t>The subject of the inquiry is the conclusion of a Framework Agreement for the purchase of liquid ammonia in railway tank cars for the production of nitrogen fertilizers at ANWIL S.A.</w:t>
      </w:r>
    </w:p>
    <w:p w14:paraId="230B97F1" w14:textId="77777777" w:rsidR="00B764FE" w:rsidRPr="00551A58" w:rsidRDefault="00B764FE" w:rsidP="00B764FE">
      <w:pPr>
        <w:rPr>
          <w:rFonts w:ascii="Arial" w:hAnsi="Arial" w:cs="Arial"/>
          <w:lang w:val="en-US"/>
        </w:rPr>
      </w:pPr>
    </w:p>
    <w:p w14:paraId="0ED0CD4C" w14:textId="77777777" w:rsidR="00B764FE" w:rsidRPr="00551A58" w:rsidRDefault="00B764FE" w:rsidP="00B764FE">
      <w:pPr>
        <w:rPr>
          <w:rFonts w:ascii="Arial" w:hAnsi="Arial" w:cs="Arial"/>
          <w:lang w:val="en-US"/>
        </w:rPr>
      </w:pPr>
      <w:r w:rsidRPr="00551A58">
        <w:rPr>
          <w:rFonts w:ascii="Arial" w:hAnsi="Arial" w:cs="Arial"/>
          <w:lang w:val="en-US"/>
        </w:rPr>
        <w:t>1.1. Parameters of liquid ammonia used at ANWIL S.A. for the production of nitrogen fertilizers:</w:t>
      </w:r>
    </w:p>
    <w:p w14:paraId="7B60A0CA" w14:textId="77777777" w:rsidR="00B764FE" w:rsidRPr="00551A58" w:rsidRDefault="00B764FE" w:rsidP="00B764FE">
      <w:pPr>
        <w:rPr>
          <w:rFonts w:ascii="Arial" w:hAnsi="Arial" w:cs="Arial"/>
          <w:lang w:val="en-US"/>
        </w:rPr>
      </w:pPr>
      <w:r w:rsidRPr="00551A58">
        <w:rPr>
          <w:rFonts w:ascii="Arial" w:hAnsi="Arial" w:cs="Arial"/>
          <w:lang w:val="en-US"/>
        </w:rPr>
        <w:t>• Ammonia content [%(m/m)] = 99.85</w:t>
      </w:r>
    </w:p>
    <w:p w14:paraId="450570D3" w14:textId="77777777" w:rsidR="00B764FE" w:rsidRPr="00551A58" w:rsidRDefault="00B764FE" w:rsidP="00B764FE">
      <w:pPr>
        <w:rPr>
          <w:rFonts w:ascii="Arial" w:hAnsi="Arial" w:cs="Arial"/>
          <w:lang w:val="en-US"/>
        </w:rPr>
      </w:pPr>
      <w:r w:rsidRPr="00551A58">
        <w:rPr>
          <w:rFonts w:ascii="Arial" w:hAnsi="Arial" w:cs="Arial"/>
          <w:lang w:val="en-US"/>
        </w:rPr>
        <w:t>• Oil content [%(m/m)] = 0.001</w:t>
      </w:r>
    </w:p>
    <w:p w14:paraId="7CC629D6" w14:textId="77777777" w:rsidR="00B764FE" w:rsidRPr="00551A58" w:rsidRDefault="00B764FE" w:rsidP="00B764FE">
      <w:pPr>
        <w:rPr>
          <w:rFonts w:ascii="Arial" w:hAnsi="Arial" w:cs="Arial"/>
          <w:lang w:val="en-US"/>
        </w:rPr>
      </w:pPr>
      <w:r w:rsidRPr="00551A58">
        <w:rPr>
          <w:rFonts w:ascii="Arial" w:hAnsi="Arial" w:cs="Arial"/>
          <w:lang w:val="en-US"/>
        </w:rPr>
        <w:t>• Oil content [mg/kg] = 5</w:t>
      </w:r>
    </w:p>
    <w:p w14:paraId="593FF91E" w14:textId="77777777" w:rsidR="00B764FE" w:rsidRPr="00551A58" w:rsidRDefault="00B764FE" w:rsidP="00B764FE">
      <w:pPr>
        <w:rPr>
          <w:rFonts w:ascii="Arial" w:hAnsi="Arial" w:cs="Arial"/>
          <w:lang w:val="en-US"/>
        </w:rPr>
      </w:pPr>
      <w:r w:rsidRPr="00551A58">
        <w:rPr>
          <w:rFonts w:ascii="Arial" w:hAnsi="Arial" w:cs="Arial"/>
          <w:lang w:val="en-US"/>
        </w:rPr>
        <w:t>• Residue after evaporation [%(m/m)] = 0.15</w:t>
      </w:r>
    </w:p>
    <w:p w14:paraId="0644CFD7" w14:textId="77777777" w:rsidR="00B764FE" w:rsidRPr="00551A58" w:rsidRDefault="00B764FE" w:rsidP="00B764FE">
      <w:pPr>
        <w:rPr>
          <w:rFonts w:ascii="Arial" w:hAnsi="Arial" w:cs="Arial"/>
          <w:lang w:val="en-US"/>
        </w:rPr>
      </w:pPr>
    </w:p>
    <w:p w14:paraId="18E619B7" w14:textId="77777777" w:rsidR="00B764FE" w:rsidRPr="00551A58" w:rsidRDefault="00B764FE" w:rsidP="00B764FE">
      <w:pPr>
        <w:rPr>
          <w:rFonts w:ascii="Arial" w:hAnsi="Arial" w:cs="Arial"/>
          <w:lang w:val="en-US"/>
        </w:rPr>
      </w:pPr>
      <w:r w:rsidRPr="00551A58">
        <w:rPr>
          <w:rFonts w:ascii="Arial" w:hAnsi="Arial" w:cs="Arial"/>
          <w:lang w:val="en-US"/>
        </w:rPr>
        <w:t>1.2. Parameters of connections used at ANWIL S.A. at the ammonia loading-unloading station:</w:t>
      </w:r>
    </w:p>
    <w:p w14:paraId="4E753435" w14:textId="77777777" w:rsidR="00B764FE" w:rsidRPr="00551A58" w:rsidRDefault="00B764FE" w:rsidP="00B764FE">
      <w:pPr>
        <w:rPr>
          <w:rFonts w:ascii="Arial" w:hAnsi="Arial" w:cs="Arial"/>
          <w:lang w:val="en-US"/>
        </w:rPr>
      </w:pPr>
      <w:r w:rsidRPr="00551A58">
        <w:rPr>
          <w:rFonts w:ascii="Arial" w:hAnsi="Arial" w:cs="Arial"/>
          <w:lang w:val="en-US"/>
        </w:rPr>
        <w:t>• Liquid phase connection = DN80</w:t>
      </w:r>
    </w:p>
    <w:p w14:paraId="0160ADF9" w14:textId="77777777" w:rsidR="00B764FE" w:rsidRPr="00551A58" w:rsidRDefault="00B764FE" w:rsidP="00B764FE">
      <w:pPr>
        <w:rPr>
          <w:rFonts w:ascii="Arial" w:hAnsi="Arial" w:cs="Arial"/>
          <w:lang w:val="en-US"/>
        </w:rPr>
      </w:pPr>
      <w:r w:rsidRPr="00551A58">
        <w:rPr>
          <w:rFonts w:ascii="Arial" w:hAnsi="Arial" w:cs="Arial"/>
          <w:lang w:val="en-US"/>
        </w:rPr>
        <w:t>• Gas phase connection = DN50</w:t>
      </w:r>
    </w:p>
    <w:p w14:paraId="74FEDF54" w14:textId="77777777" w:rsidR="00B764FE" w:rsidRPr="00551A58" w:rsidRDefault="00B764FE" w:rsidP="00B764FE">
      <w:pPr>
        <w:rPr>
          <w:rFonts w:ascii="Arial" w:hAnsi="Arial" w:cs="Arial"/>
          <w:lang w:val="en-US"/>
        </w:rPr>
      </w:pPr>
    </w:p>
    <w:p w14:paraId="70CA8A5B" w14:textId="77777777" w:rsidR="00B764FE" w:rsidRPr="00551A58" w:rsidRDefault="00B764FE" w:rsidP="00B764FE">
      <w:pPr>
        <w:rPr>
          <w:rFonts w:ascii="Arial" w:hAnsi="Arial" w:cs="Arial"/>
          <w:lang w:val="en-US"/>
        </w:rPr>
      </w:pPr>
      <w:r w:rsidRPr="00551A58">
        <w:rPr>
          <w:rFonts w:ascii="Arial" w:hAnsi="Arial" w:cs="Arial"/>
          <w:lang w:val="en-US"/>
        </w:rPr>
        <w:t>1.3. Delivery location for the railway shipment (loaded wagons) and the place for empty wagons pickup by ANWIL S.A. directed for loading to the Supplier:</w:t>
      </w:r>
    </w:p>
    <w:p w14:paraId="252ABF91" w14:textId="77777777" w:rsidR="00B764FE" w:rsidRPr="00551A58" w:rsidRDefault="00B764FE" w:rsidP="00B764FE">
      <w:pPr>
        <w:rPr>
          <w:rFonts w:ascii="Arial" w:hAnsi="Arial" w:cs="Arial"/>
          <w:lang w:val="en-US"/>
        </w:rPr>
      </w:pPr>
      <w:r w:rsidRPr="00551A58">
        <w:rPr>
          <w:rFonts w:ascii="Arial" w:hAnsi="Arial" w:cs="Arial"/>
          <w:lang w:val="en-US"/>
        </w:rPr>
        <w:t xml:space="preserve">Standard-gauge railway siding of Anwil S.A., adjacent to the PKP PLK Włocławek </w:t>
      </w:r>
      <w:proofErr w:type="spellStart"/>
      <w:r w:rsidRPr="00551A58">
        <w:rPr>
          <w:rFonts w:ascii="Arial" w:hAnsi="Arial" w:cs="Arial"/>
          <w:lang w:val="en-US"/>
        </w:rPr>
        <w:t>Brzezie</w:t>
      </w:r>
      <w:proofErr w:type="spellEnd"/>
      <w:r w:rsidRPr="00551A58">
        <w:rPr>
          <w:rFonts w:ascii="Arial" w:hAnsi="Arial" w:cs="Arial"/>
          <w:lang w:val="en-US"/>
        </w:rPr>
        <w:t xml:space="preserve"> station (Station code 021634).</w:t>
      </w:r>
    </w:p>
    <w:p w14:paraId="1431B48B" w14:textId="77777777" w:rsidR="00B764FE" w:rsidRPr="00551A58" w:rsidRDefault="00B764FE" w:rsidP="00B764FE">
      <w:pPr>
        <w:rPr>
          <w:rFonts w:ascii="Arial" w:hAnsi="Arial" w:cs="Arial"/>
          <w:lang w:val="en-US"/>
        </w:rPr>
      </w:pPr>
      <w:r w:rsidRPr="00551A58">
        <w:rPr>
          <w:rFonts w:ascii="Arial" w:hAnsi="Arial" w:cs="Arial"/>
          <w:lang w:val="en-US"/>
        </w:rPr>
        <w:t>2. Scope of Delivery:</w:t>
      </w:r>
    </w:p>
    <w:p w14:paraId="51E7FF87" w14:textId="77777777" w:rsidR="00B764FE" w:rsidRPr="00551A58" w:rsidRDefault="00B764FE" w:rsidP="00B764FE">
      <w:pPr>
        <w:rPr>
          <w:rFonts w:ascii="Arial" w:hAnsi="Arial" w:cs="Arial"/>
          <w:lang w:val="en-US"/>
        </w:rPr>
      </w:pPr>
      <w:r w:rsidRPr="00551A58">
        <w:rPr>
          <w:rFonts w:ascii="Arial" w:hAnsi="Arial" w:cs="Arial"/>
          <w:lang w:val="en-US"/>
        </w:rPr>
        <w:t>2.1. Delivery of ammonia with parameters in accordance with item 1.1.</w:t>
      </w:r>
    </w:p>
    <w:p w14:paraId="4C42BF60" w14:textId="77777777" w:rsidR="00B764FE" w:rsidRPr="00551A58" w:rsidRDefault="00B764FE" w:rsidP="00B764FE">
      <w:pPr>
        <w:rPr>
          <w:rFonts w:ascii="Arial" w:hAnsi="Arial" w:cs="Arial"/>
          <w:lang w:val="en-US"/>
        </w:rPr>
      </w:pPr>
      <w:r w:rsidRPr="00551A58">
        <w:rPr>
          <w:rFonts w:ascii="Arial" w:hAnsi="Arial" w:cs="Arial"/>
          <w:lang w:val="en-US"/>
        </w:rPr>
        <w:t>2.2. Delivery of ammonia in railway tank cars compatible with the connection parameters in accordance with item 1.2. – railway tank car sets (</w:t>
      </w:r>
      <w:proofErr w:type="spellStart"/>
      <w:r w:rsidRPr="00551A58">
        <w:rPr>
          <w:rFonts w:ascii="Arial" w:hAnsi="Arial" w:cs="Arial"/>
          <w:lang w:val="en-US"/>
        </w:rPr>
        <w:t>blocktrain</w:t>
      </w:r>
      <w:proofErr w:type="spellEnd"/>
      <w:r w:rsidRPr="00551A58">
        <w:rPr>
          <w:rFonts w:ascii="Arial" w:hAnsi="Arial" w:cs="Arial"/>
          <w:lang w:val="en-US"/>
        </w:rPr>
        <w:t>).</w:t>
      </w:r>
    </w:p>
    <w:p w14:paraId="37B49DD7" w14:textId="77777777" w:rsidR="00B764FE" w:rsidRPr="00551A58" w:rsidRDefault="00B764FE" w:rsidP="00B764FE">
      <w:pPr>
        <w:rPr>
          <w:rFonts w:ascii="Arial" w:hAnsi="Arial" w:cs="Arial"/>
          <w:lang w:val="en-US"/>
        </w:rPr>
      </w:pPr>
      <w:r w:rsidRPr="00551A58">
        <w:rPr>
          <w:rFonts w:ascii="Arial" w:hAnsi="Arial" w:cs="Arial"/>
          <w:lang w:val="en-US"/>
        </w:rPr>
        <w:t>2.3. Forecasted annual volume of ordered ammonia*: 15,000 Mg</w:t>
      </w:r>
    </w:p>
    <w:p w14:paraId="27182463" w14:textId="77777777" w:rsidR="00B764FE" w:rsidRPr="00551A58" w:rsidRDefault="00B764FE" w:rsidP="00B764FE">
      <w:pPr>
        <w:rPr>
          <w:rFonts w:ascii="Arial" w:hAnsi="Arial" w:cs="Arial"/>
          <w:lang w:val="en-US"/>
        </w:rPr>
      </w:pPr>
      <w:r w:rsidRPr="00551A58">
        <w:rPr>
          <w:rFonts w:ascii="Arial" w:hAnsi="Arial" w:cs="Arial"/>
          <w:lang w:val="en-US"/>
        </w:rPr>
        <w:t>* Possibility to carry over unused liquid ammonia volume to the following year.</w:t>
      </w:r>
    </w:p>
    <w:p w14:paraId="6438B74A" w14:textId="77777777" w:rsidR="00B764FE" w:rsidRPr="00551A58" w:rsidRDefault="00B764FE" w:rsidP="00B764FE">
      <w:pPr>
        <w:rPr>
          <w:rFonts w:ascii="Arial" w:hAnsi="Arial" w:cs="Arial"/>
          <w:lang w:val="en-US"/>
        </w:rPr>
      </w:pPr>
      <w:r w:rsidRPr="00551A58">
        <w:rPr>
          <w:rFonts w:ascii="Arial" w:hAnsi="Arial" w:cs="Arial"/>
          <w:lang w:val="en-US"/>
        </w:rPr>
        <w:lastRenderedPageBreak/>
        <w:t>2.4. Confirmation of the ability to transport liquid ammonia in railway tank cars for both the Ordering Party and the Supplier.</w:t>
      </w:r>
    </w:p>
    <w:p w14:paraId="6EDC7D1A" w14:textId="77777777" w:rsidR="00B764FE" w:rsidRPr="00551A58" w:rsidRDefault="00B764FE" w:rsidP="00B764FE">
      <w:pPr>
        <w:rPr>
          <w:rFonts w:ascii="Arial" w:hAnsi="Arial" w:cs="Arial"/>
          <w:lang w:val="en-US"/>
        </w:rPr>
      </w:pPr>
      <w:r w:rsidRPr="00551A58">
        <w:rPr>
          <w:rFonts w:ascii="Arial" w:hAnsi="Arial" w:cs="Arial"/>
          <w:lang w:val="en-US"/>
        </w:rPr>
        <w:t>2.5. Deliveries of ammonia based on call-offs from the Ordering Party.</w:t>
      </w:r>
    </w:p>
    <w:p w14:paraId="7403F6EA" w14:textId="1BB84BE1" w:rsidR="00B764FE" w:rsidRPr="00551A58" w:rsidRDefault="00B764FE" w:rsidP="00B764FE">
      <w:pPr>
        <w:rPr>
          <w:rFonts w:ascii="Arial" w:hAnsi="Arial" w:cs="Arial"/>
          <w:lang w:val="en-US"/>
        </w:rPr>
      </w:pPr>
      <w:r w:rsidRPr="00551A58">
        <w:rPr>
          <w:rFonts w:ascii="Arial" w:hAnsi="Arial" w:cs="Arial"/>
          <w:lang w:val="en-US"/>
        </w:rPr>
        <w:t>2.6. Proposed (to be agreed) ammonia price setting based on 4 options:</w:t>
      </w:r>
    </w:p>
    <w:p w14:paraId="7C3D8BC4" w14:textId="77777777" w:rsidR="00B764FE" w:rsidRPr="00551A58" w:rsidRDefault="00B764FE" w:rsidP="00B764FE">
      <w:pPr>
        <w:rPr>
          <w:rFonts w:ascii="Arial" w:hAnsi="Arial" w:cs="Arial"/>
          <w:lang w:val="en-US"/>
        </w:rPr>
      </w:pPr>
      <w:r w:rsidRPr="00551A58">
        <w:rPr>
          <w:rFonts w:ascii="Arial" w:hAnsi="Arial" w:cs="Arial"/>
          <w:lang w:val="en-US"/>
        </w:rPr>
        <w:t>2.6.1. Based on the pricing formula using natural gas quotations:</w:t>
      </w:r>
    </w:p>
    <w:p w14:paraId="6027DDBB" w14:textId="77777777" w:rsidR="00B764FE" w:rsidRPr="00551A58" w:rsidRDefault="00B764FE" w:rsidP="00B764FE">
      <w:pPr>
        <w:rPr>
          <w:rFonts w:ascii="Arial" w:hAnsi="Arial" w:cs="Arial"/>
          <w:lang w:val="en-US"/>
        </w:rPr>
      </w:pPr>
      <w:r w:rsidRPr="00551A58">
        <w:rPr>
          <w:rFonts w:ascii="Arial" w:hAnsi="Arial" w:cs="Arial"/>
          <w:lang w:val="en-US"/>
        </w:rPr>
        <w:t>P = (</w:t>
      </w:r>
      <w:proofErr w:type="spellStart"/>
      <w:r w:rsidRPr="00551A58">
        <w:rPr>
          <w:rFonts w:ascii="Arial" w:hAnsi="Arial" w:cs="Arial"/>
          <w:lang w:val="en-US"/>
        </w:rPr>
        <w:t>Indexgas</w:t>
      </w:r>
      <w:proofErr w:type="spellEnd"/>
      <w:r w:rsidRPr="00551A58">
        <w:rPr>
          <w:rFonts w:ascii="Arial" w:hAnsi="Arial" w:cs="Arial"/>
          <w:lang w:val="en-US"/>
        </w:rPr>
        <w:t xml:space="preserve"> * F) + Clog ((if transport is on the Supplier’s side) + M</w:t>
      </w:r>
    </w:p>
    <w:p w14:paraId="74722EC4" w14:textId="77777777" w:rsidR="00B764FE" w:rsidRPr="00551A58" w:rsidRDefault="00B764FE" w:rsidP="00B764FE">
      <w:pPr>
        <w:rPr>
          <w:rFonts w:ascii="Arial" w:hAnsi="Arial" w:cs="Arial"/>
          <w:lang w:val="en-US"/>
        </w:rPr>
      </w:pPr>
      <w:r w:rsidRPr="00551A58">
        <w:rPr>
          <w:rFonts w:ascii="Arial" w:hAnsi="Arial" w:cs="Arial"/>
          <w:lang w:val="en-US"/>
        </w:rPr>
        <w:t>where:</w:t>
      </w:r>
    </w:p>
    <w:p w14:paraId="5B78FB41" w14:textId="77777777" w:rsidR="00B764FE" w:rsidRPr="00551A58" w:rsidRDefault="00B764FE" w:rsidP="00B764FE">
      <w:pPr>
        <w:rPr>
          <w:rFonts w:ascii="Arial" w:hAnsi="Arial" w:cs="Arial"/>
          <w:lang w:val="en-US"/>
        </w:rPr>
      </w:pPr>
      <w:r w:rsidRPr="00551A58">
        <w:rPr>
          <w:rFonts w:ascii="Arial" w:hAnsi="Arial" w:cs="Arial"/>
          <w:lang w:val="en-US"/>
        </w:rPr>
        <w:t>• P: final price [PLN/Mg],</w:t>
      </w:r>
    </w:p>
    <w:p w14:paraId="4B4BD5BD" w14:textId="77777777" w:rsidR="00B764FE" w:rsidRPr="00551A58" w:rsidRDefault="00B764FE" w:rsidP="00B764FE">
      <w:pPr>
        <w:rPr>
          <w:rFonts w:ascii="Arial" w:hAnsi="Arial" w:cs="Arial"/>
          <w:lang w:val="en-US"/>
        </w:rPr>
      </w:pPr>
      <w:r w:rsidRPr="00551A58">
        <w:rPr>
          <w:rFonts w:ascii="Arial" w:hAnsi="Arial" w:cs="Arial"/>
          <w:lang w:val="en-US"/>
        </w:rPr>
        <w:t xml:space="preserve">• </w:t>
      </w:r>
      <w:proofErr w:type="spellStart"/>
      <w:r w:rsidRPr="00551A58">
        <w:rPr>
          <w:rFonts w:ascii="Arial" w:hAnsi="Arial" w:cs="Arial"/>
          <w:lang w:val="en-US"/>
        </w:rPr>
        <w:t>Indexgas</w:t>
      </w:r>
      <w:proofErr w:type="spellEnd"/>
      <w:r w:rsidRPr="00551A58">
        <w:rPr>
          <w:rFonts w:ascii="Arial" w:hAnsi="Arial" w:cs="Arial"/>
          <w:lang w:val="en-US"/>
        </w:rPr>
        <w:t>: average TTF Month Ahead gas quotations (e.g., from the EEX/ICE exchange) from the month preceding delivery,</w:t>
      </w:r>
    </w:p>
    <w:p w14:paraId="3753876E" w14:textId="77777777" w:rsidR="00B764FE" w:rsidRPr="00551A58" w:rsidRDefault="00B764FE" w:rsidP="00B764FE">
      <w:pPr>
        <w:rPr>
          <w:rFonts w:ascii="Arial" w:hAnsi="Arial" w:cs="Arial"/>
          <w:lang w:val="en-US"/>
        </w:rPr>
      </w:pPr>
      <w:r w:rsidRPr="00551A58">
        <w:rPr>
          <w:rFonts w:ascii="Arial" w:hAnsi="Arial" w:cs="Arial"/>
          <w:lang w:val="en-US"/>
        </w:rPr>
        <w:t>• F: gas consumption factor (typically around 32-36 GJ per ton of ammonia),</w:t>
      </w:r>
    </w:p>
    <w:p w14:paraId="1A7F63A6" w14:textId="77777777" w:rsidR="00B764FE" w:rsidRPr="00551A58" w:rsidRDefault="00B764FE" w:rsidP="00B764FE">
      <w:pPr>
        <w:rPr>
          <w:rFonts w:ascii="Arial" w:hAnsi="Arial" w:cs="Arial"/>
          <w:lang w:val="en-US"/>
        </w:rPr>
      </w:pPr>
      <w:r w:rsidRPr="00551A58">
        <w:rPr>
          <w:rFonts w:ascii="Arial" w:hAnsi="Arial" w:cs="Arial"/>
          <w:lang w:val="en-US"/>
        </w:rPr>
        <w:t>• Clog: transport cost (different for Supplier’s / Buyer’s wagons),</w:t>
      </w:r>
    </w:p>
    <w:p w14:paraId="241EA53B" w14:textId="77777777" w:rsidR="00B764FE" w:rsidRPr="00551A58" w:rsidRDefault="00B764FE" w:rsidP="00B764FE">
      <w:pPr>
        <w:rPr>
          <w:rFonts w:ascii="Arial" w:hAnsi="Arial" w:cs="Arial"/>
          <w:lang w:val="en-US"/>
        </w:rPr>
      </w:pPr>
      <w:r w:rsidRPr="00551A58">
        <w:rPr>
          <w:rFonts w:ascii="Arial" w:hAnsi="Arial" w:cs="Arial"/>
          <w:lang w:val="en-US"/>
        </w:rPr>
        <w:t>• M: processing margin (so-called conversion margin).</w:t>
      </w:r>
    </w:p>
    <w:p w14:paraId="46B59EAD" w14:textId="77777777" w:rsidR="00B764FE" w:rsidRPr="00551A58" w:rsidRDefault="00B764FE" w:rsidP="00B764FE">
      <w:pPr>
        <w:rPr>
          <w:rFonts w:ascii="Arial" w:hAnsi="Arial" w:cs="Arial"/>
          <w:lang w:val="en-US"/>
        </w:rPr>
      </w:pPr>
    </w:p>
    <w:p w14:paraId="40952F4F" w14:textId="77777777" w:rsidR="00B764FE" w:rsidRPr="00551A58" w:rsidRDefault="00B764FE" w:rsidP="00B764FE">
      <w:pPr>
        <w:rPr>
          <w:rFonts w:ascii="Arial" w:hAnsi="Arial" w:cs="Arial"/>
          <w:lang w:val="en-US"/>
        </w:rPr>
      </w:pPr>
      <w:r w:rsidRPr="00551A58">
        <w:rPr>
          <w:rFonts w:ascii="Arial" w:hAnsi="Arial" w:cs="Arial"/>
          <w:lang w:val="en-US"/>
        </w:rPr>
        <w:t>2.6.2. Based on a pricing formula using market ammonia quotations</w:t>
      </w:r>
    </w:p>
    <w:p w14:paraId="3644C915" w14:textId="77777777" w:rsidR="00B764FE" w:rsidRPr="00551A58" w:rsidRDefault="00B764FE" w:rsidP="00B764FE">
      <w:pPr>
        <w:rPr>
          <w:rFonts w:ascii="Arial" w:hAnsi="Arial" w:cs="Arial"/>
          <w:lang w:val="en-US"/>
        </w:rPr>
      </w:pPr>
      <w:r w:rsidRPr="00551A58">
        <w:rPr>
          <w:rFonts w:ascii="Arial" w:hAnsi="Arial" w:cs="Arial"/>
          <w:lang w:val="en-US"/>
        </w:rPr>
        <w:t>P = (IndexNH3 + Premium/Discount) * Exchange rate + transport cost (if on the Supplier’s side)</w:t>
      </w:r>
    </w:p>
    <w:p w14:paraId="07E30D3D" w14:textId="77777777" w:rsidR="00B764FE" w:rsidRPr="00551A58" w:rsidRDefault="00B764FE" w:rsidP="00B764FE">
      <w:pPr>
        <w:rPr>
          <w:rFonts w:ascii="Arial" w:hAnsi="Arial" w:cs="Arial"/>
          <w:lang w:val="en-US"/>
        </w:rPr>
      </w:pPr>
      <w:r w:rsidRPr="00551A58">
        <w:rPr>
          <w:rFonts w:ascii="Arial" w:hAnsi="Arial" w:cs="Arial"/>
          <w:lang w:val="en-US"/>
        </w:rPr>
        <w:t>where:</w:t>
      </w:r>
    </w:p>
    <w:p w14:paraId="2C7F9223" w14:textId="77777777" w:rsidR="00B764FE" w:rsidRPr="00551A58" w:rsidRDefault="00B764FE" w:rsidP="00B764FE">
      <w:pPr>
        <w:rPr>
          <w:rFonts w:ascii="Arial" w:hAnsi="Arial" w:cs="Arial"/>
          <w:lang w:val="en-US"/>
        </w:rPr>
      </w:pPr>
      <w:r w:rsidRPr="00551A58">
        <w:rPr>
          <w:rFonts w:ascii="Arial" w:hAnsi="Arial" w:cs="Arial"/>
          <w:lang w:val="en-US"/>
        </w:rPr>
        <w:t xml:space="preserve">• IndexNH3: average of ammonia market quotations (e.g., according to ICIS, </w:t>
      </w:r>
      <w:proofErr w:type="spellStart"/>
      <w:r w:rsidRPr="00551A58">
        <w:rPr>
          <w:rFonts w:ascii="Arial" w:hAnsi="Arial" w:cs="Arial"/>
          <w:lang w:val="en-US"/>
        </w:rPr>
        <w:t>Fertecon</w:t>
      </w:r>
      <w:proofErr w:type="spellEnd"/>
      <w:r w:rsidRPr="00551A58">
        <w:rPr>
          <w:rFonts w:ascii="Arial" w:hAnsi="Arial" w:cs="Arial"/>
          <w:lang w:val="en-US"/>
        </w:rPr>
        <w:t>, or Argus) for the NW Europe region (Northwest Europe).</w:t>
      </w:r>
    </w:p>
    <w:p w14:paraId="35160C4D" w14:textId="77777777" w:rsidR="00B764FE" w:rsidRPr="00551A58" w:rsidRDefault="00B764FE" w:rsidP="00B764FE">
      <w:pPr>
        <w:rPr>
          <w:rFonts w:ascii="Arial" w:hAnsi="Arial" w:cs="Arial"/>
          <w:lang w:val="en-US"/>
        </w:rPr>
      </w:pPr>
    </w:p>
    <w:p w14:paraId="29E2B9AB" w14:textId="77777777" w:rsidR="00B764FE" w:rsidRPr="00551A58" w:rsidRDefault="00B764FE" w:rsidP="00B764FE">
      <w:pPr>
        <w:rPr>
          <w:rFonts w:ascii="Arial" w:hAnsi="Arial" w:cs="Arial"/>
          <w:lang w:val="en-US"/>
        </w:rPr>
      </w:pPr>
      <w:r w:rsidRPr="00551A58">
        <w:rPr>
          <w:rFonts w:ascii="Arial" w:hAnsi="Arial" w:cs="Arial"/>
          <w:lang w:val="en-US"/>
        </w:rPr>
        <w:t>2.6.3. Based on a pricing formula using natural gas or market ammonia quotations, but with the possibility of renegotiating the price each time.</w:t>
      </w:r>
    </w:p>
    <w:p w14:paraId="411F1EE6" w14:textId="77777777" w:rsidR="00B764FE" w:rsidRPr="00551A58" w:rsidRDefault="00B764FE" w:rsidP="00B764FE">
      <w:pPr>
        <w:rPr>
          <w:rFonts w:ascii="Arial" w:hAnsi="Arial" w:cs="Arial"/>
          <w:lang w:val="en-US"/>
        </w:rPr>
      </w:pPr>
      <w:r w:rsidRPr="00551A58">
        <w:rPr>
          <w:rFonts w:ascii="Arial" w:hAnsi="Arial" w:cs="Arial"/>
          <w:lang w:val="en-US"/>
        </w:rPr>
        <w:t xml:space="preserve">2.6.4. Each time setting the price between the Customer and the Supplier. </w:t>
      </w:r>
    </w:p>
    <w:p w14:paraId="000636ED" w14:textId="77777777" w:rsidR="00B764FE" w:rsidRPr="00551A58" w:rsidRDefault="00B764FE" w:rsidP="00B764FE">
      <w:pPr>
        <w:rPr>
          <w:rFonts w:ascii="Arial" w:hAnsi="Arial" w:cs="Arial"/>
          <w:lang w:val="en-US"/>
        </w:rPr>
      </w:pPr>
      <w:r w:rsidRPr="00551A58">
        <w:rPr>
          <w:rFonts w:ascii="Arial" w:hAnsi="Arial" w:cs="Arial"/>
          <w:lang w:val="en-US"/>
        </w:rPr>
        <w:t xml:space="preserve">3. Delivery date: a framework agreement for an indefinite period is proposed. </w:t>
      </w:r>
    </w:p>
    <w:p w14:paraId="06C06EE7" w14:textId="7E1E68CE" w:rsidR="00B764FE" w:rsidRPr="00551A58" w:rsidRDefault="00B764FE" w:rsidP="00B764FE">
      <w:pPr>
        <w:rPr>
          <w:rFonts w:ascii="Arial" w:hAnsi="Arial" w:cs="Arial"/>
          <w:lang w:val="en-US"/>
        </w:rPr>
      </w:pPr>
      <w:r w:rsidRPr="00551A58">
        <w:rPr>
          <w:rFonts w:ascii="Arial" w:hAnsi="Arial" w:cs="Arial"/>
          <w:lang w:val="en-US"/>
        </w:rPr>
        <w:t>4. Requirements</w:t>
      </w:r>
      <w:r w:rsidR="00134F43" w:rsidRPr="00551A58">
        <w:rPr>
          <w:rFonts w:ascii="Arial" w:hAnsi="Arial" w:cs="Arial"/>
          <w:lang w:val="en-US"/>
        </w:rPr>
        <w:t>:</w:t>
      </w:r>
      <w:r w:rsidRPr="00551A58">
        <w:rPr>
          <w:rFonts w:ascii="Arial" w:hAnsi="Arial" w:cs="Arial"/>
          <w:lang w:val="en-US"/>
        </w:rPr>
        <w:t xml:space="preserve"> </w:t>
      </w:r>
    </w:p>
    <w:p w14:paraId="3BDE0E1E" w14:textId="0975C983" w:rsidR="00B764FE" w:rsidRPr="00551A58" w:rsidRDefault="00B764FE" w:rsidP="00B764FE">
      <w:pPr>
        <w:rPr>
          <w:rFonts w:ascii="Arial" w:hAnsi="Arial" w:cs="Arial"/>
          <w:lang w:val="en-US"/>
        </w:rPr>
      </w:pPr>
      <w:r w:rsidRPr="00551A58">
        <w:rPr>
          <w:rFonts w:ascii="Arial" w:hAnsi="Arial" w:cs="Arial"/>
          <w:lang w:val="en-US"/>
        </w:rPr>
        <w:t>4.1 Delivery of ammonia on call from the Customer within 10 calendar days from the date of the placed order. Before shipment, the Customer must confirm the ammonia parameters and the technical conditions of the Supplier's rail tankers. The technical conditions should be presented as a technical drawing, including all dimensions and the parameters of the connections used.</w:t>
      </w:r>
    </w:p>
    <w:p w14:paraId="2CF68C64" w14:textId="77777777" w:rsidR="00134F43" w:rsidRPr="00551A58" w:rsidRDefault="00134F43" w:rsidP="00134F43">
      <w:pPr>
        <w:rPr>
          <w:rFonts w:ascii="Arial" w:hAnsi="Arial" w:cs="Arial"/>
          <w:lang w:val="en-US"/>
        </w:rPr>
      </w:pPr>
      <w:r w:rsidRPr="00551A58">
        <w:rPr>
          <w:rFonts w:ascii="Arial" w:hAnsi="Arial" w:cs="Arial"/>
          <w:lang w:val="en-US"/>
        </w:rPr>
        <w:t>4.2 Completing the task will require strict compliance with health, safety, and fire protection regulations that apply in Poland and on the ANWIL S.A. premises.</w:t>
      </w:r>
    </w:p>
    <w:p w14:paraId="09749792" w14:textId="77777777" w:rsidR="00134F43" w:rsidRPr="00551A58" w:rsidRDefault="00134F43" w:rsidP="00134F43">
      <w:pPr>
        <w:rPr>
          <w:rFonts w:ascii="Arial" w:hAnsi="Arial" w:cs="Arial"/>
          <w:lang w:val="en-US"/>
        </w:rPr>
      </w:pPr>
      <w:r w:rsidRPr="00551A58">
        <w:rPr>
          <w:rFonts w:ascii="Arial" w:hAnsi="Arial" w:cs="Arial"/>
          <w:lang w:val="en-US"/>
        </w:rPr>
        <w:t>4.3 A statement confirming that the Bidder:</w:t>
      </w:r>
    </w:p>
    <w:p w14:paraId="58E77B34" w14:textId="77777777" w:rsidR="00134F43" w:rsidRPr="00551A58" w:rsidRDefault="00134F43" w:rsidP="00134F43">
      <w:pPr>
        <w:rPr>
          <w:rFonts w:ascii="Arial" w:hAnsi="Arial" w:cs="Arial"/>
          <w:lang w:val="en-US"/>
        </w:rPr>
      </w:pPr>
      <w:r w:rsidRPr="00551A58">
        <w:rPr>
          <w:rFonts w:ascii="Arial" w:hAnsi="Arial" w:cs="Arial"/>
          <w:lang w:val="en-US"/>
        </w:rPr>
        <w:t>• has read and accepts the conditions of the technical specification.</w:t>
      </w:r>
    </w:p>
    <w:p w14:paraId="436E5873" w14:textId="77777777" w:rsidR="00134F43" w:rsidRPr="00551A58" w:rsidRDefault="00134F43" w:rsidP="00134F43">
      <w:pPr>
        <w:rPr>
          <w:rFonts w:ascii="Arial" w:hAnsi="Arial" w:cs="Arial"/>
          <w:lang w:val="en-US"/>
        </w:rPr>
      </w:pPr>
      <w:r w:rsidRPr="00551A58">
        <w:rPr>
          <w:rFonts w:ascii="Arial" w:hAnsi="Arial" w:cs="Arial"/>
          <w:lang w:val="en-US"/>
        </w:rPr>
        <w:t>• has the knowledge, experience, and equipment necessary to carry out the service.</w:t>
      </w:r>
    </w:p>
    <w:p w14:paraId="79F9AAD6" w14:textId="2C001801" w:rsidR="00B764FE" w:rsidRPr="00B764FE" w:rsidRDefault="00134F43" w:rsidP="00B764FE">
      <w:pPr>
        <w:rPr>
          <w:lang w:val="en-US"/>
        </w:rPr>
      </w:pPr>
      <w:r w:rsidRPr="00551A58">
        <w:rPr>
          <w:rFonts w:ascii="Arial" w:hAnsi="Arial" w:cs="Arial"/>
          <w:lang w:val="en-US"/>
        </w:rPr>
        <w:t>4.4 It is required to provide mandatory confirmation that the Supplier has REACH registration for ammonia and that the Supplier's railway tankers meet RID requirements.</w:t>
      </w:r>
    </w:p>
    <w:sectPr w:rsidR="00B764FE" w:rsidRPr="00B764FE" w:rsidSect="009008DD">
      <w:pgSz w:w="11906" w:h="16838"/>
      <w:pgMar w:top="56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D6E"/>
    <w:rsid w:val="00134F43"/>
    <w:rsid w:val="0030351D"/>
    <w:rsid w:val="004C0D9B"/>
    <w:rsid w:val="00551A58"/>
    <w:rsid w:val="0055318A"/>
    <w:rsid w:val="00601958"/>
    <w:rsid w:val="00810AB4"/>
    <w:rsid w:val="009008DD"/>
    <w:rsid w:val="009273F9"/>
    <w:rsid w:val="00B764FE"/>
    <w:rsid w:val="00EA6D6E"/>
    <w:rsid w:val="00F77A35"/>
    <w:rsid w:val="00FD7E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C9D5D"/>
  <w15:chartTrackingRefBased/>
  <w15:docId w15:val="{E77C5609-036A-49C0-9198-A2AA9B6A1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EA6D6E"/>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EA6D6E"/>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EA6D6E"/>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EA6D6E"/>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EA6D6E"/>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EA6D6E"/>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A6D6E"/>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A6D6E"/>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A6D6E"/>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A6D6E"/>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EA6D6E"/>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EA6D6E"/>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EA6D6E"/>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EA6D6E"/>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EA6D6E"/>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A6D6E"/>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A6D6E"/>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A6D6E"/>
    <w:rPr>
      <w:rFonts w:eastAsiaTheme="majorEastAsia" w:cstheme="majorBidi"/>
      <w:color w:val="272727" w:themeColor="text1" w:themeTint="D8"/>
    </w:rPr>
  </w:style>
  <w:style w:type="paragraph" w:styleId="Tytu">
    <w:name w:val="Title"/>
    <w:basedOn w:val="Normalny"/>
    <w:next w:val="Normalny"/>
    <w:link w:val="TytuZnak"/>
    <w:uiPriority w:val="10"/>
    <w:qFormat/>
    <w:rsid w:val="00EA6D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A6D6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A6D6E"/>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A6D6E"/>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A6D6E"/>
    <w:pPr>
      <w:spacing w:before="160"/>
      <w:jc w:val="center"/>
    </w:pPr>
    <w:rPr>
      <w:i/>
      <w:iCs/>
      <w:color w:val="404040" w:themeColor="text1" w:themeTint="BF"/>
    </w:rPr>
  </w:style>
  <w:style w:type="character" w:customStyle="1" w:styleId="CytatZnak">
    <w:name w:val="Cytat Znak"/>
    <w:basedOn w:val="Domylnaczcionkaakapitu"/>
    <w:link w:val="Cytat"/>
    <w:uiPriority w:val="29"/>
    <w:rsid w:val="00EA6D6E"/>
    <w:rPr>
      <w:i/>
      <w:iCs/>
      <w:color w:val="404040" w:themeColor="text1" w:themeTint="BF"/>
    </w:rPr>
  </w:style>
  <w:style w:type="paragraph" w:styleId="Akapitzlist">
    <w:name w:val="List Paragraph"/>
    <w:basedOn w:val="Normalny"/>
    <w:uiPriority w:val="34"/>
    <w:qFormat/>
    <w:rsid w:val="00EA6D6E"/>
    <w:pPr>
      <w:ind w:left="720"/>
      <w:contextualSpacing/>
    </w:pPr>
  </w:style>
  <w:style w:type="character" w:styleId="Wyrnienieintensywne">
    <w:name w:val="Intense Emphasis"/>
    <w:basedOn w:val="Domylnaczcionkaakapitu"/>
    <w:uiPriority w:val="21"/>
    <w:qFormat/>
    <w:rsid w:val="00EA6D6E"/>
    <w:rPr>
      <w:i/>
      <w:iCs/>
      <w:color w:val="2E74B5" w:themeColor="accent1" w:themeShade="BF"/>
    </w:rPr>
  </w:style>
  <w:style w:type="paragraph" w:styleId="Cytatintensywny">
    <w:name w:val="Intense Quote"/>
    <w:basedOn w:val="Normalny"/>
    <w:next w:val="Normalny"/>
    <w:link w:val="CytatintensywnyZnak"/>
    <w:uiPriority w:val="30"/>
    <w:qFormat/>
    <w:rsid w:val="00EA6D6E"/>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EA6D6E"/>
    <w:rPr>
      <w:i/>
      <w:iCs/>
      <w:color w:val="2E74B5" w:themeColor="accent1" w:themeShade="BF"/>
    </w:rPr>
  </w:style>
  <w:style w:type="character" w:styleId="Odwoanieintensywne">
    <w:name w:val="Intense Reference"/>
    <w:basedOn w:val="Domylnaczcionkaakapitu"/>
    <w:uiPriority w:val="32"/>
    <w:qFormat/>
    <w:rsid w:val="00EA6D6E"/>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555</Words>
  <Characters>3331</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ORLEN S.A.</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Jankowska Anna (ANW)</dc:creator>
  <cp:keywords/>
  <dc:description/>
  <cp:lastModifiedBy>Jankowska Anna (ANW)</cp:lastModifiedBy>
  <cp:revision>6</cp:revision>
  <dcterms:created xsi:type="dcterms:W3CDTF">2026-08-25T12:29:00Z</dcterms:created>
  <dcterms:modified xsi:type="dcterms:W3CDTF">2026-08-28T08:02:00Z</dcterms:modified>
</cp:coreProperties>
</file>